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BC" w:rsidRDefault="003327BC" w:rsidP="003327B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Форма 1.19. Информация о возможности подачи заявки</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на осуществление технологического присоединения</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заявителей, указанных</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r:id="rId4" w:history="1">
        <w:r>
          <w:rPr>
            <w:rFonts w:ascii="Calibri" w:hAnsi="Calibri" w:cs="Calibri"/>
            <w:color w:val="0000FF"/>
          </w:rPr>
          <w:t>пунктах 12(1)</w:t>
        </w:r>
      </w:hyperlink>
      <w:r>
        <w:rPr>
          <w:rFonts w:ascii="Calibri" w:hAnsi="Calibri" w:cs="Calibri"/>
        </w:rPr>
        <w:t xml:space="preserve">, </w:t>
      </w:r>
      <w:hyperlink r:id="rId5" w:history="1">
        <w:r>
          <w:rPr>
            <w:rFonts w:ascii="Calibri" w:hAnsi="Calibri" w:cs="Calibri"/>
            <w:color w:val="0000FF"/>
          </w:rPr>
          <w:t>13</w:t>
        </w:r>
      </w:hyperlink>
      <w:r>
        <w:rPr>
          <w:rFonts w:ascii="Calibri" w:hAnsi="Calibri" w:cs="Calibri"/>
        </w:rPr>
        <w:t xml:space="preserve"> и </w:t>
      </w:r>
      <w:hyperlink r:id="rId6" w:history="1">
        <w:r>
          <w:rPr>
            <w:rFonts w:ascii="Calibri" w:hAnsi="Calibri" w:cs="Calibri"/>
            <w:color w:val="0000FF"/>
          </w:rPr>
          <w:t>14</w:t>
        </w:r>
      </w:hyperlink>
      <w:r>
        <w:rPr>
          <w:rFonts w:ascii="Calibri" w:hAnsi="Calibri" w:cs="Calibri"/>
        </w:rPr>
        <w:t xml:space="preserve"> Правил технологического</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энергопринимающих устройств потребителей</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объектов по производству</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а также объектов электросетевого</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принадлежащих сетевым организациям и иным лицам,</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утвержденных постановлением</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 от 27.12.2004 N 861,</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классом напряжения до 10 кВ</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включительно посредством официального сайта сетевой</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или иного официального сайта в сети Интернет,</w:t>
      </w:r>
    </w:p>
    <w:p w:rsidR="003327BC" w:rsidRDefault="003327BC" w:rsidP="003327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определяемого Правительством Российской Федерации </w:t>
      </w:r>
      <w:hyperlink w:anchor="Par1314" w:history="1">
        <w:r>
          <w:rPr>
            <w:rFonts w:ascii="Calibri" w:hAnsi="Calibri" w:cs="Calibri"/>
            <w:color w:val="0000FF"/>
          </w:rPr>
          <w:t>&lt;*&gt;</w:t>
        </w:r>
      </w:hyperlink>
    </w:p>
    <w:p w:rsidR="003327BC" w:rsidRDefault="003327BC" w:rsidP="003327BC">
      <w:pPr>
        <w:widowControl w:val="0"/>
        <w:autoSpaceDE w:val="0"/>
        <w:autoSpaceDN w:val="0"/>
        <w:adjustRightInd w:val="0"/>
        <w:spacing w:after="0" w:line="240" w:lineRule="auto"/>
        <w:jc w:val="both"/>
        <w:rPr>
          <w:rFonts w:ascii="Calibri" w:hAnsi="Calibri" w:cs="Calibri"/>
        </w:rPr>
      </w:pP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bookmarkStart w:id="0" w:name="Par1314"/>
      <w:bookmarkEnd w:id="0"/>
      <w:r>
        <w:rPr>
          <w:rFonts w:ascii="Calibri" w:hAnsi="Calibri" w:cs="Calibri"/>
        </w:rPr>
        <w:t xml:space="preserve">&lt;*&gt; В соответствии с </w:t>
      </w:r>
      <w:hyperlink r:id="rId7" w:history="1">
        <w:r>
          <w:rPr>
            <w:rFonts w:ascii="Calibri" w:hAnsi="Calibri" w:cs="Calibri"/>
            <w:color w:val="0000FF"/>
          </w:rPr>
          <w:t>пунктом 11(5)</w:t>
        </w:r>
      </w:hyperlink>
      <w:r>
        <w:rPr>
          <w:rFonts w:ascii="Calibri" w:hAnsi="Calibri" w:cs="Calibri"/>
        </w:rPr>
        <w:t xml:space="preserve"> Стандартов раскрытия информации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w:t>
      </w:r>
    </w:p>
    <w:p w:rsidR="003327BC" w:rsidRDefault="003327BC" w:rsidP="003327BC">
      <w:pPr>
        <w:widowControl w:val="0"/>
        <w:autoSpaceDE w:val="0"/>
        <w:autoSpaceDN w:val="0"/>
        <w:adjustRightInd w:val="0"/>
        <w:spacing w:after="0" w:line="240" w:lineRule="auto"/>
        <w:jc w:val="both"/>
        <w:rPr>
          <w:rFonts w:ascii="Calibri" w:hAnsi="Calibri" w:cs="Calibri"/>
        </w:rPr>
      </w:pPr>
    </w:p>
    <w:tbl>
      <w:tblPr>
        <w:tblW w:w="10065" w:type="dxa"/>
        <w:tblInd w:w="-364" w:type="dxa"/>
        <w:tblLayout w:type="fixed"/>
        <w:tblCellMar>
          <w:top w:w="75" w:type="dxa"/>
          <w:left w:w="0" w:type="dxa"/>
          <w:bottom w:w="75" w:type="dxa"/>
          <w:right w:w="0" w:type="dxa"/>
        </w:tblCellMar>
        <w:tblLook w:val="0000" w:firstRow="0" w:lastRow="0" w:firstColumn="0" w:lastColumn="0" w:noHBand="0" w:noVBand="0"/>
      </w:tblPr>
      <w:tblGrid>
        <w:gridCol w:w="5353"/>
        <w:gridCol w:w="4712"/>
      </w:tblGrid>
      <w:tr w:rsidR="003327BC" w:rsidTr="003327BC">
        <w:tc>
          <w:tcPr>
            <w:tcW w:w="5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3327BC" w:rsidP="008F0EEE">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4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5F491F" w:rsidP="008F0EEE">
            <w:pPr>
              <w:widowControl w:val="0"/>
              <w:autoSpaceDE w:val="0"/>
              <w:autoSpaceDN w:val="0"/>
              <w:adjustRightInd w:val="0"/>
              <w:spacing w:after="0" w:line="240" w:lineRule="auto"/>
              <w:rPr>
                <w:rFonts w:ascii="Calibri" w:hAnsi="Calibri" w:cs="Calibri"/>
              </w:rPr>
            </w:pPr>
            <w:r>
              <w:rPr>
                <w:rFonts w:ascii="Calibri" w:hAnsi="Calibri" w:cs="Calibri"/>
              </w:rPr>
              <w:t>Акционерное общество «</w:t>
            </w:r>
            <w:proofErr w:type="spellStart"/>
            <w:r>
              <w:rPr>
                <w:rFonts w:ascii="Calibri" w:hAnsi="Calibri" w:cs="Calibri"/>
              </w:rPr>
              <w:t>Спасскэлекстросеть</w:t>
            </w:r>
            <w:proofErr w:type="spellEnd"/>
            <w:r>
              <w:rPr>
                <w:rFonts w:ascii="Calibri" w:hAnsi="Calibri" w:cs="Calibri"/>
              </w:rPr>
              <w:t>»</w:t>
            </w:r>
          </w:p>
        </w:tc>
      </w:tr>
      <w:tr w:rsidR="003327BC" w:rsidTr="003327BC">
        <w:tc>
          <w:tcPr>
            <w:tcW w:w="5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Pr="005F491F" w:rsidRDefault="003327BC" w:rsidP="008F0EEE">
            <w:pPr>
              <w:widowControl w:val="0"/>
              <w:autoSpaceDE w:val="0"/>
              <w:autoSpaceDN w:val="0"/>
              <w:adjustRightInd w:val="0"/>
              <w:spacing w:after="0" w:line="240" w:lineRule="auto"/>
              <w:rPr>
                <w:rFonts w:ascii="Calibri" w:hAnsi="Calibri" w:cs="Calibri"/>
              </w:rPr>
            </w:pPr>
            <w:r w:rsidRPr="005F491F">
              <w:rPr>
                <w:rFonts w:ascii="Calibri" w:hAnsi="Calibri" w:cs="Calibri"/>
              </w:rPr>
              <w:t>ИНН</w:t>
            </w:r>
          </w:p>
        </w:tc>
        <w:tc>
          <w:tcPr>
            <w:tcW w:w="4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Pr="005F491F" w:rsidRDefault="005F491F" w:rsidP="008F0EEE">
            <w:pPr>
              <w:widowControl w:val="0"/>
              <w:autoSpaceDE w:val="0"/>
              <w:autoSpaceDN w:val="0"/>
              <w:adjustRightInd w:val="0"/>
              <w:spacing w:after="0" w:line="240" w:lineRule="auto"/>
              <w:rPr>
                <w:rFonts w:ascii="Calibri" w:hAnsi="Calibri" w:cs="Calibri"/>
              </w:rPr>
            </w:pPr>
            <w:r w:rsidRPr="005F491F">
              <w:rPr>
                <w:sz w:val="24"/>
              </w:rPr>
              <w:t>2510003066</w:t>
            </w:r>
          </w:p>
        </w:tc>
      </w:tr>
      <w:tr w:rsidR="003327BC" w:rsidTr="003327BC">
        <w:tc>
          <w:tcPr>
            <w:tcW w:w="5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3327BC" w:rsidP="008F0EEE">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4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5F491F" w:rsidP="008F0EEE">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r w:rsidR="003327BC">
              <w:rPr>
                <w:rFonts w:ascii="Calibri" w:hAnsi="Calibri" w:cs="Calibri"/>
              </w:rPr>
              <w:t xml:space="preserve">, </w:t>
            </w:r>
            <w:r>
              <w:rPr>
                <w:rFonts w:ascii="Calibri" w:hAnsi="Calibri" w:cs="Calibri"/>
              </w:rPr>
              <w:t>692245</w:t>
            </w:r>
            <w:r w:rsidR="003327BC">
              <w:rPr>
                <w:rFonts w:ascii="Calibri" w:hAnsi="Calibri" w:cs="Calibri"/>
              </w:rPr>
              <w:t xml:space="preserve">, г. </w:t>
            </w:r>
            <w:r>
              <w:rPr>
                <w:rFonts w:ascii="Calibri" w:hAnsi="Calibri" w:cs="Calibri"/>
              </w:rPr>
              <w:t>Спасск-Дальний</w:t>
            </w:r>
            <w:r w:rsidR="003327BC">
              <w:rPr>
                <w:rFonts w:ascii="Calibri" w:hAnsi="Calibri" w:cs="Calibri"/>
              </w:rPr>
              <w:t xml:space="preserve">, ул. </w:t>
            </w:r>
            <w:r>
              <w:rPr>
                <w:rFonts w:ascii="Calibri" w:hAnsi="Calibri" w:cs="Calibri"/>
              </w:rPr>
              <w:t>Борисова</w:t>
            </w:r>
            <w:r w:rsidR="003327BC">
              <w:rPr>
                <w:rFonts w:ascii="Calibri" w:hAnsi="Calibri" w:cs="Calibri"/>
              </w:rPr>
              <w:t>, д. 4</w:t>
            </w:r>
            <w:r>
              <w:rPr>
                <w:rFonts w:ascii="Calibri" w:hAnsi="Calibri" w:cs="Calibri"/>
              </w:rPr>
              <w:t>1</w:t>
            </w:r>
          </w:p>
        </w:tc>
      </w:tr>
      <w:tr w:rsidR="003327BC" w:rsidTr="003327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3327BC" w:rsidP="008F0EEE">
            <w:pPr>
              <w:widowControl w:val="0"/>
              <w:autoSpaceDE w:val="0"/>
              <w:autoSpaceDN w:val="0"/>
              <w:adjustRightInd w:val="0"/>
              <w:spacing w:after="0" w:line="240" w:lineRule="auto"/>
              <w:jc w:val="center"/>
              <w:outlineLvl w:val="2"/>
              <w:rPr>
                <w:rFonts w:ascii="Calibri" w:hAnsi="Calibri" w:cs="Calibri"/>
              </w:rPr>
            </w:pPr>
            <w:bookmarkStart w:id="1" w:name="Par1322"/>
            <w:bookmarkEnd w:id="1"/>
            <w:r>
              <w:rPr>
                <w:rFonts w:ascii="Calibri" w:hAnsi="Calibri" w:cs="Calibri"/>
              </w:rPr>
              <w:t xml:space="preserve">Информация о возможности подачи заявки на осуществление технологического присоединения энергопринимающих устройств заявителей, указанных </w:t>
            </w:r>
            <w:hyperlink r:id="rId8" w:history="1">
              <w:r>
                <w:rPr>
                  <w:rFonts w:ascii="Calibri" w:hAnsi="Calibri" w:cs="Calibri"/>
                  <w:color w:val="0000FF"/>
                </w:rPr>
                <w:t>в пунктах 12(1)</w:t>
              </w:r>
            </w:hyperlink>
            <w:r>
              <w:rPr>
                <w:rFonts w:ascii="Calibri" w:hAnsi="Calibri" w:cs="Calibri"/>
              </w:rPr>
              <w:t xml:space="preserve">, </w:t>
            </w:r>
            <w:hyperlink r:id="rId9" w:history="1">
              <w:r>
                <w:rPr>
                  <w:rFonts w:ascii="Calibri" w:hAnsi="Calibri" w:cs="Calibri"/>
                  <w:color w:val="0000FF"/>
                </w:rPr>
                <w:t>13</w:t>
              </w:r>
            </w:hyperlink>
            <w:r>
              <w:rPr>
                <w:rFonts w:ascii="Calibri" w:hAnsi="Calibri" w:cs="Calibri"/>
              </w:rPr>
              <w:t xml:space="preserve"> и </w:t>
            </w:r>
            <w:hyperlink r:id="rId10" w:history="1">
              <w:r>
                <w:rPr>
                  <w:rFonts w:ascii="Calibri" w:hAnsi="Calibri" w:cs="Calibri"/>
                  <w:color w:val="0000FF"/>
                </w:rPr>
                <w:t>14</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r>
      <w:tr w:rsidR="003327BC" w:rsidTr="003327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7BC" w:rsidRDefault="003327BC"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пунктом 8(3)</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w:t>
            </w:r>
            <w:bookmarkStart w:id="2" w:name="_GoBack"/>
            <w:bookmarkEnd w:id="2"/>
            <w:r>
              <w:rPr>
                <w:rFonts w:ascii="Calibri" w:hAnsi="Calibri" w:cs="Calibri"/>
              </w:rPr>
              <w:t xml:space="preserve">авительства Российской Федерации от 27.12.2004 N 861 (далее - Правила технологического присоединения), заявители, указанные в </w:t>
            </w:r>
            <w:hyperlink r:id="rId12" w:history="1">
              <w:r>
                <w:rPr>
                  <w:rFonts w:ascii="Calibri" w:hAnsi="Calibri" w:cs="Calibri"/>
                  <w:color w:val="0000FF"/>
                </w:rPr>
                <w:t>пунктах 12(1)</w:t>
              </w:r>
            </w:hyperlink>
            <w:r>
              <w:rPr>
                <w:rFonts w:ascii="Calibri" w:hAnsi="Calibri" w:cs="Calibri"/>
              </w:rPr>
              <w:t xml:space="preserve">, </w:t>
            </w:r>
            <w:hyperlink r:id="rId13" w:history="1">
              <w:r>
                <w:rPr>
                  <w:rFonts w:ascii="Calibri" w:hAnsi="Calibri" w:cs="Calibri"/>
                  <w:color w:val="0000FF"/>
                </w:rPr>
                <w:t>13</w:t>
              </w:r>
            </w:hyperlink>
            <w:r>
              <w:rPr>
                <w:rFonts w:ascii="Calibri" w:hAnsi="Calibri" w:cs="Calibri"/>
              </w:rPr>
              <w:t xml:space="preserve"> и </w:t>
            </w:r>
            <w:hyperlink r:id="rId14" w:history="1">
              <w:r>
                <w:rPr>
                  <w:rFonts w:ascii="Calibri" w:hAnsi="Calibri" w:cs="Calibri"/>
                  <w:color w:val="0000FF"/>
                </w:rPr>
                <w:t>14</w:t>
              </w:r>
            </w:hyperlink>
            <w:r>
              <w:rPr>
                <w:rFonts w:ascii="Calibri" w:hAnsi="Calibri" w:cs="Calibri"/>
              </w:rPr>
              <w:t xml:space="preserve"> Правил технологического присоединения,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w:t>
            </w:r>
            <w:hyperlink w:anchor="Par1328" w:history="1">
              <w:r>
                <w:rPr>
                  <w:rFonts w:ascii="Calibri" w:hAnsi="Calibri" w:cs="Calibri"/>
                  <w:color w:val="0000FF"/>
                </w:rPr>
                <w:t>&lt;*&gt;</w:t>
              </w:r>
            </w:hyperlink>
          </w:p>
          <w:p w:rsidR="003327BC" w:rsidRDefault="003327BC" w:rsidP="008F0EEE">
            <w:pPr>
              <w:widowControl w:val="0"/>
              <w:autoSpaceDE w:val="0"/>
              <w:autoSpaceDN w:val="0"/>
              <w:adjustRightInd w:val="0"/>
              <w:spacing w:after="0" w:line="240" w:lineRule="auto"/>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tc>
      </w:tr>
    </w:tbl>
    <w:p w:rsidR="003327BC" w:rsidRDefault="003327BC" w:rsidP="003327BC">
      <w:pPr>
        <w:widowControl w:val="0"/>
        <w:autoSpaceDE w:val="0"/>
        <w:autoSpaceDN w:val="0"/>
        <w:adjustRightInd w:val="0"/>
        <w:spacing w:after="0" w:line="240" w:lineRule="auto"/>
        <w:jc w:val="both"/>
        <w:rPr>
          <w:rFonts w:ascii="Calibri" w:hAnsi="Calibri" w:cs="Calibri"/>
        </w:rPr>
      </w:pP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bookmarkStart w:id="3" w:name="Par1328"/>
      <w:bookmarkEnd w:id="3"/>
      <w:r>
        <w:rPr>
          <w:rFonts w:ascii="Calibri" w:hAnsi="Calibri" w:cs="Calibri"/>
        </w:rPr>
        <w:t xml:space="preserve">&lt;*&gt; К заявителям, указанным в </w:t>
      </w:r>
      <w:hyperlink r:id="rId15" w:history="1">
        <w:r>
          <w:rPr>
            <w:rFonts w:ascii="Calibri" w:hAnsi="Calibri" w:cs="Calibri"/>
            <w:color w:val="0000FF"/>
          </w:rPr>
          <w:t>пунктах 12(1)</w:t>
        </w:r>
      </w:hyperlink>
      <w:r>
        <w:rPr>
          <w:rFonts w:ascii="Calibri" w:hAnsi="Calibri" w:cs="Calibri"/>
        </w:rPr>
        <w:t xml:space="preserve">, </w:t>
      </w:r>
      <w:hyperlink r:id="rId16" w:history="1">
        <w:r>
          <w:rPr>
            <w:rFonts w:ascii="Calibri" w:hAnsi="Calibri" w:cs="Calibri"/>
            <w:color w:val="0000FF"/>
          </w:rPr>
          <w:t>13</w:t>
        </w:r>
      </w:hyperlink>
      <w:r>
        <w:rPr>
          <w:rFonts w:ascii="Calibri" w:hAnsi="Calibri" w:cs="Calibri"/>
        </w:rPr>
        <w:t xml:space="preserve"> и </w:t>
      </w:r>
      <w:hyperlink r:id="rId17" w:history="1">
        <w:r>
          <w:rPr>
            <w:rFonts w:ascii="Calibri" w:hAnsi="Calibri" w:cs="Calibri"/>
            <w:color w:val="0000FF"/>
          </w:rPr>
          <w:t>14</w:t>
        </w:r>
      </w:hyperlink>
      <w:r>
        <w:rPr>
          <w:rFonts w:ascii="Calibri" w:hAnsi="Calibri" w:cs="Calibri"/>
        </w:rPr>
        <w:t xml:space="preserve"> Правил технологического присоединения, относятся:</w:t>
      </w: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юридические лица и индивидуальные предприниматели, направляющие заявки в целях технологического присоединения по одному источнику электроснабжения энергопринимающих </w:t>
      </w:r>
      <w:r>
        <w:rPr>
          <w:rFonts w:ascii="Calibri" w:hAnsi="Calibri" w:cs="Calibri"/>
        </w:rPr>
        <w:lastRenderedPageBreak/>
        <w:t>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заявители, направляющие заявки в целях временного технологического присоединения, предусмотренного </w:t>
      </w:r>
      <w:hyperlink r:id="rId18" w:history="1">
        <w:r>
          <w:rPr>
            <w:rFonts w:ascii="Calibri" w:hAnsi="Calibri" w:cs="Calibri"/>
            <w:color w:val="0000FF"/>
          </w:rPr>
          <w:t>разделом VII</w:t>
        </w:r>
      </w:hyperlink>
      <w:r>
        <w:rPr>
          <w:rFonts w:ascii="Calibri" w:hAnsi="Calibri" w:cs="Calibri"/>
        </w:rPr>
        <w:t xml:space="preserve"> Правил технологического присоединения (в соответствии с </w:t>
      </w:r>
      <w:hyperlink r:id="rId19" w:history="1">
        <w:r>
          <w:rPr>
            <w:rFonts w:ascii="Calibri" w:hAnsi="Calibri" w:cs="Calibri"/>
            <w:color w:val="0000FF"/>
          </w:rPr>
          <w:t>пунктом 50</w:t>
        </w:r>
      </w:hyperlink>
      <w:r>
        <w:rPr>
          <w:rFonts w:ascii="Calibri" w:hAnsi="Calibri" w:cs="Calibri"/>
        </w:rPr>
        <w:t xml:space="preserve"> Правил технологического присоединения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327BC" w:rsidRDefault="003327BC" w:rsidP="003327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направляющие заявки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нужд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3327BC" w:rsidRDefault="003327BC" w:rsidP="003327BC">
      <w:pPr>
        <w:widowControl w:val="0"/>
        <w:autoSpaceDE w:val="0"/>
        <w:autoSpaceDN w:val="0"/>
        <w:adjustRightInd w:val="0"/>
        <w:spacing w:after="0" w:line="240" w:lineRule="auto"/>
        <w:jc w:val="both"/>
        <w:rPr>
          <w:rFonts w:ascii="Calibri" w:hAnsi="Calibri" w:cs="Calibri"/>
        </w:rPr>
      </w:pPr>
      <w:bookmarkStart w:id="4" w:name="Par1332"/>
      <w:bookmarkEnd w:id="4"/>
    </w:p>
    <w:p w:rsidR="003327BC" w:rsidRDefault="003327BC" w:rsidP="003327BC">
      <w:bookmarkStart w:id="5" w:name="Par1334"/>
      <w:bookmarkEnd w:id="5"/>
    </w:p>
    <w:p w:rsidR="003327BC" w:rsidRDefault="003327BC" w:rsidP="003327BC"/>
    <w:p w:rsidR="003327BC" w:rsidRDefault="003327BC" w:rsidP="003327BC"/>
    <w:p w:rsidR="003327BC" w:rsidRDefault="003327BC" w:rsidP="003327BC"/>
    <w:p w:rsidR="003327BC" w:rsidRDefault="003327BC" w:rsidP="003327BC"/>
    <w:p w:rsidR="008C6A83" w:rsidRDefault="008C6A83"/>
    <w:sectPr w:rsidR="008C6A83" w:rsidSect="008C6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327BC"/>
    <w:rsid w:val="003327BC"/>
    <w:rsid w:val="005F491F"/>
    <w:rsid w:val="008C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E917"/>
  <w15:docId w15:val="{FC53B9F5-67C7-43F6-9DD8-6454B84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88F788B61E92B7364B0DBF291BA056190751EB283F88C01171257F928956F2A9C7BCC8Fl9i5I" TargetMode="External"/><Relationship Id="rId13" Type="http://schemas.openxmlformats.org/officeDocument/2006/relationships/hyperlink" Target="consultantplus://offline/ref=04288F788B61E92B7364B0DBF291BA056190751EB283F88C01171257F928956F2A9C7BCE8Cl9iAI" TargetMode="External"/><Relationship Id="rId18" Type="http://schemas.openxmlformats.org/officeDocument/2006/relationships/hyperlink" Target="consultantplus://offline/ref=04288F788B61E92B7364B0DBF291BA056190751EB283F88C01171257F928956F2A9C7BCE8Fl9i0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4288F788B61E92B7364B0DBF291BA0561917710B282F88C01171257F928956F2A9C7BCA89l9i1I" TargetMode="External"/><Relationship Id="rId12" Type="http://schemas.openxmlformats.org/officeDocument/2006/relationships/hyperlink" Target="consultantplus://offline/ref=04288F788B61E92B7364B0DBF291BA056190751EB283F88C01171257F928956F2A9C7BCC8Fl9i5I" TargetMode="External"/><Relationship Id="rId17" Type="http://schemas.openxmlformats.org/officeDocument/2006/relationships/hyperlink" Target="consultantplus://offline/ref=04288F788B61E92B7364B0DBF291BA056190751EB283F88C01171257F928956F2A9C7BC98C927609l7i1I" TargetMode="External"/><Relationship Id="rId2" Type="http://schemas.openxmlformats.org/officeDocument/2006/relationships/settings" Target="settings.xml"/><Relationship Id="rId16" Type="http://schemas.openxmlformats.org/officeDocument/2006/relationships/hyperlink" Target="consultantplus://offline/ref=04288F788B61E92B7364B0DBF291BA056190751EB283F88C01171257F928956F2A9C7BCE8Cl9i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288F788B61E92B7364B0DBF291BA056190751EB283F88C01171257F928956F2A9C7BC98C927609l7i1I" TargetMode="External"/><Relationship Id="rId11" Type="http://schemas.openxmlformats.org/officeDocument/2006/relationships/hyperlink" Target="consultantplus://offline/ref=04288F788B61E92B7364B0DBF291BA056190751EB283F88C01171257F928956F2A9C7BCD84l9i5I" TargetMode="External"/><Relationship Id="rId5" Type="http://schemas.openxmlformats.org/officeDocument/2006/relationships/hyperlink" Target="consultantplus://offline/ref=04288F788B61E92B7364B0DBF291BA056190751EB283F88C01171257F928956F2A9C7BCE8Cl9iAI" TargetMode="External"/><Relationship Id="rId15" Type="http://schemas.openxmlformats.org/officeDocument/2006/relationships/hyperlink" Target="consultantplus://offline/ref=04288F788B61E92B7364B0DBF291BA056190751EB283F88C01171257F928956F2A9C7BCC8Fl9i5I" TargetMode="External"/><Relationship Id="rId10" Type="http://schemas.openxmlformats.org/officeDocument/2006/relationships/hyperlink" Target="consultantplus://offline/ref=04288F788B61E92B7364B0DBF291BA056190751EB283F88C01171257F928956F2A9C7BC98C927609l7i1I" TargetMode="External"/><Relationship Id="rId19" Type="http://schemas.openxmlformats.org/officeDocument/2006/relationships/hyperlink" Target="consultantplus://offline/ref=04288F788B61E92B7364B0DBF291BA056190751EB283F88C01171257F928956F2A9C7BCE8Fl9i7I" TargetMode="External"/><Relationship Id="rId4" Type="http://schemas.openxmlformats.org/officeDocument/2006/relationships/hyperlink" Target="consultantplus://offline/ref=04288F788B61E92B7364B0DBF291BA056190751EB283F88C01171257F928956F2A9C7BCC8Fl9i5I" TargetMode="External"/><Relationship Id="rId9" Type="http://schemas.openxmlformats.org/officeDocument/2006/relationships/hyperlink" Target="consultantplus://offline/ref=04288F788B61E92B7364B0DBF291BA056190751EB283F88C01171257F928956F2A9C7BCE8Cl9iAI" TargetMode="External"/><Relationship Id="rId14" Type="http://schemas.openxmlformats.org/officeDocument/2006/relationships/hyperlink" Target="consultantplus://offline/ref=04288F788B61E92B7364B0DBF291BA056190751EB283F88C01171257F928956F2A9C7BC98C927609l7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969</Words>
  <Characters>5529</Characters>
  <Application>Microsoft Office Word</Application>
  <DocSecurity>0</DocSecurity>
  <Lines>46</Lines>
  <Paragraphs>12</Paragraphs>
  <ScaleCrop>false</ScaleCrop>
  <Company>Microsoft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 Windows</cp:lastModifiedBy>
  <cp:revision>2</cp:revision>
  <dcterms:created xsi:type="dcterms:W3CDTF">2016-03-14T09:17:00Z</dcterms:created>
  <dcterms:modified xsi:type="dcterms:W3CDTF">2023-05-18T06:14:00Z</dcterms:modified>
</cp:coreProperties>
</file>